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F7" w:rsidRDefault="00510E91" w:rsidP="00D210F7">
      <w:pPr>
        <w:keepNext/>
        <w:spacing w:after="0" w:line="240" w:lineRule="auto"/>
        <w:outlineLvl w:val="0"/>
        <w:rPr>
          <w:rFonts w:ascii="Times New Roman" w:eastAsia="Times New Roman" w:hAnsi="Times New Roman"/>
          <w:color w:val="000000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35pt;margin-top:-2pt;width:74.3pt;height:63.4pt;flip:y;z-index:-251658752;mso-wrap-edited:f" wrapcoords="-188 0 -188 21382 21600 21382 21600 0 -188 0" o:allowincell="f">
            <v:imagedata r:id="rId5" o:title=""/>
            <w10:wrap type="through"/>
          </v:shape>
          <o:OLEObject Type="Embed" ProgID="CorelDraw.Graphic.9" ShapeID="_x0000_s1026" DrawAspect="Content" ObjectID="_1630990560" r:id="rId6"/>
        </w:object>
      </w:r>
      <w:r w:rsidR="00D210F7">
        <w:rPr>
          <w:rFonts w:ascii="Times New Roman" w:eastAsia="Times New Roman" w:hAnsi="Times New Roman"/>
          <w:color w:val="000000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KURATORIUM  OŚWIATY  W  SZCZECINIE</w:t>
      </w:r>
      <w:r w:rsidR="00D210F7">
        <w:rPr>
          <w:rFonts w:ascii="Times New Roman" w:eastAsia="Times New Roman" w:hAnsi="Times New Roman"/>
          <w:noProof/>
          <w:color w:val="000000"/>
          <w:sz w:val="4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210F7" w:rsidRDefault="00D210F7" w:rsidP="00D210F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808080"/>
          <w:sz w:val="20"/>
          <w:szCs w:val="20"/>
          <w:lang w:eastAsia="pl-PL"/>
        </w:rPr>
      </w:pPr>
    </w:p>
    <w:p w:rsidR="00D210F7" w:rsidRDefault="00D210F7" w:rsidP="00D210F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ul. Wały Chrobrego 4, 70-502 Szczecin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    tel. 91 44 27 500, fax 91 44 27 508</w:t>
      </w:r>
    </w:p>
    <w:p w:rsidR="00D210F7" w:rsidRPr="00272F9B" w:rsidRDefault="00510E91" w:rsidP="00D210F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hyperlink r:id="rId7" w:history="1">
        <w:r w:rsidR="00D210F7" w:rsidRPr="00272F9B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www.kuratorium.szczecin.pl</w:t>
        </w:r>
      </w:hyperlink>
      <w:r w:rsidR="001B06CD" w:rsidRPr="00272F9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ab/>
      </w:r>
      <w:r w:rsidR="001B06CD" w:rsidRPr="00272F9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ab/>
        <w:t xml:space="preserve">    </w:t>
      </w:r>
      <w:r w:rsidR="00D210F7" w:rsidRPr="00272F9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kuratorium@kuratorium.szczecin.pl</w:t>
      </w:r>
    </w:p>
    <w:p w:rsidR="00D210F7" w:rsidRPr="00272F9B" w:rsidRDefault="00D210F7" w:rsidP="00D210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0E91" w:rsidRDefault="00510E91" w:rsidP="00510E91">
      <w:pPr>
        <w:pStyle w:val="Nagwek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0E91" w:rsidRPr="00510E91" w:rsidRDefault="00510E91" w:rsidP="00510E91">
      <w:pPr>
        <w:pStyle w:val="Nagwek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10E91">
        <w:rPr>
          <w:rFonts w:ascii="Times New Roman" w:eastAsia="Times New Roman" w:hAnsi="Times New Roman" w:cs="Times New Roman"/>
          <w:sz w:val="28"/>
          <w:szCs w:val="28"/>
          <w:lang w:eastAsia="pl-PL"/>
        </w:rPr>
        <w:t>Konferencja MEN „Miliony publikacji dla każdej szkoły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510E91" w:rsidRPr="00E64958" w:rsidRDefault="00510E91" w:rsidP="00510E91">
      <w:pPr>
        <w:rPr>
          <w:rFonts w:ascii="Times New Roman" w:hAnsi="Times New Roman"/>
          <w:sz w:val="24"/>
          <w:szCs w:val="24"/>
        </w:rPr>
      </w:pPr>
    </w:p>
    <w:p w:rsidR="00510E91" w:rsidRPr="00510E91" w:rsidRDefault="00510E91" w:rsidP="00510E91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510E91">
        <w:rPr>
          <w:rFonts w:ascii="Times New Roman" w:hAnsi="Times New Roman"/>
          <w:b/>
          <w:sz w:val="24"/>
          <w:szCs w:val="24"/>
        </w:rPr>
        <w:t>Academica</w:t>
      </w:r>
      <w:proofErr w:type="spellEnd"/>
    </w:p>
    <w:p w:rsidR="00510E91" w:rsidRPr="00510E91" w:rsidRDefault="00510E91" w:rsidP="00510E91">
      <w:pPr>
        <w:rPr>
          <w:rFonts w:ascii="Times New Roman" w:hAnsi="Times New Roman"/>
          <w:sz w:val="24"/>
          <w:szCs w:val="24"/>
        </w:rPr>
      </w:pPr>
      <w:r w:rsidRPr="00510E91">
        <w:rPr>
          <w:rFonts w:ascii="Times New Roman" w:hAnsi="Times New Roman"/>
          <w:sz w:val="24"/>
          <w:szCs w:val="24"/>
        </w:rPr>
        <w:t>Milionem publikacji w swoich zbiorach poszczycić może się garstka bibliotek w Polsce. Mimo najlepszych chęci, do tej pory dziesiątki a czasem nawet setki kilometrów dzieliły ucznia od wiedzy. Do tej pory, bo dzięki innowacyjnej platformie „</w:t>
      </w:r>
      <w:proofErr w:type="spellStart"/>
      <w:r w:rsidRPr="00510E91">
        <w:rPr>
          <w:rFonts w:ascii="Times New Roman" w:hAnsi="Times New Roman"/>
          <w:sz w:val="24"/>
          <w:szCs w:val="24"/>
        </w:rPr>
        <w:t>Academica</w:t>
      </w:r>
      <w:proofErr w:type="spellEnd"/>
      <w:r w:rsidRPr="00510E91">
        <w:rPr>
          <w:rFonts w:ascii="Times New Roman" w:hAnsi="Times New Roman"/>
          <w:sz w:val="24"/>
          <w:szCs w:val="24"/>
        </w:rPr>
        <w:t>” każdy uczeń ma dostęp do ponad 3 milionów publikacji, w tym:</w:t>
      </w:r>
    </w:p>
    <w:p w:rsidR="00510E91" w:rsidRPr="00510E91" w:rsidRDefault="00510E91" w:rsidP="00510E9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10E91">
        <w:rPr>
          <w:rFonts w:ascii="Times New Roman" w:hAnsi="Times New Roman"/>
          <w:sz w:val="24"/>
          <w:szCs w:val="24"/>
        </w:rPr>
        <w:t>Najnowszych podręczników</w:t>
      </w:r>
    </w:p>
    <w:p w:rsidR="00510E91" w:rsidRPr="00510E91" w:rsidRDefault="00510E91" w:rsidP="00510E9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10E91">
        <w:rPr>
          <w:rFonts w:ascii="Times New Roman" w:hAnsi="Times New Roman"/>
          <w:sz w:val="24"/>
          <w:szCs w:val="24"/>
        </w:rPr>
        <w:t>Monografii naukowych</w:t>
      </w:r>
    </w:p>
    <w:p w:rsidR="00510E91" w:rsidRPr="00510E91" w:rsidRDefault="00510E91" w:rsidP="00510E9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10E91">
        <w:rPr>
          <w:rFonts w:ascii="Times New Roman" w:hAnsi="Times New Roman"/>
          <w:sz w:val="24"/>
          <w:szCs w:val="24"/>
        </w:rPr>
        <w:t>Lektur szkolnych</w:t>
      </w:r>
    </w:p>
    <w:p w:rsidR="00510E91" w:rsidRPr="00510E91" w:rsidRDefault="00510E91" w:rsidP="00510E9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10E91">
        <w:rPr>
          <w:rFonts w:ascii="Times New Roman" w:hAnsi="Times New Roman"/>
          <w:sz w:val="24"/>
          <w:szCs w:val="24"/>
        </w:rPr>
        <w:t>Lektur na olimpiady przedmiotowe</w:t>
      </w:r>
    </w:p>
    <w:p w:rsidR="00510E91" w:rsidRPr="00510E91" w:rsidRDefault="00510E91" w:rsidP="00510E91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10E91">
        <w:rPr>
          <w:rFonts w:ascii="Times New Roman" w:hAnsi="Times New Roman"/>
          <w:sz w:val="24"/>
          <w:szCs w:val="24"/>
        </w:rPr>
        <w:t>Ponad 2000 tytułów czasopism naukowych</w:t>
      </w:r>
    </w:p>
    <w:p w:rsidR="00510E91" w:rsidRDefault="00510E91" w:rsidP="00510E91">
      <w:pPr>
        <w:rPr>
          <w:rFonts w:ascii="Times New Roman" w:hAnsi="Times New Roman"/>
          <w:sz w:val="24"/>
          <w:szCs w:val="24"/>
        </w:rPr>
      </w:pPr>
      <w:proofErr w:type="spellStart"/>
      <w:r w:rsidRPr="00510E91">
        <w:rPr>
          <w:rFonts w:ascii="Times New Roman" w:hAnsi="Times New Roman"/>
          <w:sz w:val="24"/>
          <w:szCs w:val="24"/>
        </w:rPr>
        <w:t>Academica</w:t>
      </w:r>
      <w:proofErr w:type="spellEnd"/>
      <w:r w:rsidRPr="00510E91">
        <w:rPr>
          <w:rFonts w:ascii="Times New Roman" w:hAnsi="Times New Roman"/>
          <w:sz w:val="24"/>
          <w:szCs w:val="24"/>
        </w:rPr>
        <w:t xml:space="preserve"> udostępniana jest całkowicie bezpłatnie i pozwala ambitnym uczniom spełniać ich marzenia.</w:t>
      </w:r>
    </w:p>
    <w:p w:rsidR="00510E91" w:rsidRPr="00510E91" w:rsidRDefault="00510E91" w:rsidP="00510E91">
      <w:pPr>
        <w:rPr>
          <w:rFonts w:ascii="Times New Roman" w:hAnsi="Times New Roman"/>
          <w:sz w:val="24"/>
          <w:szCs w:val="24"/>
        </w:rPr>
      </w:pPr>
    </w:p>
    <w:p w:rsidR="00510E91" w:rsidRPr="00510E91" w:rsidRDefault="00510E91" w:rsidP="00510E91">
      <w:pPr>
        <w:rPr>
          <w:rFonts w:ascii="Times New Roman" w:hAnsi="Times New Roman"/>
          <w:b/>
          <w:sz w:val="24"/>
          <w:szCs w:val="24"/>
        </w:rPr>
      </w:pPr>
      <w:r w:rsidRPr="00510E91">
        <w:rPr>
          <w:rFonts w:ascii="Times New Roman" w:hAnsi="Times New Roman"/>
          <w:b/>
          <w:sz w:val="24"/>
          <w:szCs w:val="24"/>
        </w:rPr>
        <w:t>Zintegrowana Platforma Edukacyjna</w:t>
      </w:r>
    </w:p>
    <w:p w:rsidR="00510E91" w:rsidRPr="00510E91" w:rsidRDefault="00510E91" w:rsidP="00510E91">
      <w:pPr>
        <w:rPr>
          <w:rFonts w:ascii="Times New Roman" w:hAnsi="Times New Roman"/>
          <w:sz w:val="24"/>
          <w:szCs w:val="24"/>
        </w:rPr>
      </w:pPr>
      <w:r w:rsidRPr="00510E91">
        <w:rPr>
          <w:rFonts w:ascii="Times New Roman" w:hAnsi="Times New Roman"/>
          <w:sz w:val="24"/>
          <w:szCs w:val="24"/>
        </w:rPr>
        <w:t>Jakie jest dziś naturalne środowisko komunikacyjne dzieci i młodzieży? Bez wątpienia Internet. To w sieci, uczniowie szukają informacji, inspiracji, wymieniają się wiadomościami i doświadczeniami. Dlatego stworzyliśmy platformę epodreczniki.pl. Jest ona odpowiedzią na potrzeby uczniów i wyzwania nowoczesnej, cyfrowej szkoły.</w:t>
      </w:r>
    </w:p>
    <w:p w:rsidR="00510E91" w:rsidRPr="00510E91" w:rsidRDefault="00510E91" w:rsidP="00510E91">
      <w:pPr>
        <w:rPr>
          <w:rFonts w:ascii="Times New Roman" w:hAnsi="Times New Roman"/>
          <w:sz w:val="24"/>
          <w:szCs w:val="24"/>
        </w:rPr>
      </w:pPr>
      <w:r w:rsidRPr="00510E91">
        <w:rPr>
          <w:rFonts w:ascii="Times New Roman" w:hAnsi="Times New Roman"/>
          <w:sz w:val="24"/>
          <w:szCs w:val="24"/>
        </w:rPr>
        <w:t>Platforma epodreczniki.pl to całe środowisko uczenia się i nauczania. Daje możliwość pracy w zespołach i dopasowuje się do indywidualnego stylu nauki. Zasoby dynamicznie się zmieniają. Każdy uczeń (wkrótce) i nauczyciel (już teraz) na swoim koncie – profilu może gromadzić własne materiały, dzielić się nimi, tworzyć autorskie wersje.</w:t>
      </w:r>
    </w:p>
    <w:p w:rsidR="00510E91" w:rsidRDefault="00510E91" w:rsidP="00510E91">
      <w:pPr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510E91">
        <w:rPr>
          <w:rFonts w:ascii="Times New Roman" w:hAnsi="Times New Roman"/>
          <w:sz w:val="24"/>
          <w:szCs w:val="24"/>
        </w:rPr>
        <w:t xml:space="preserve">Oprócz dostępu do bezpłatnych e-materiałów do kształcenia ogólnego i zawodowego, platforma zapewnia, po zarejestrowaniu, dostęp do </w:t>
      </w:r>
      <w:r w:rsidRPr="00510E91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edytora - prostego w obsłudze narzędzia do tworzenia treści edukacyjnych przystosowanych do urządzeń mobilnych. Prosty interfejs umożliwia tworzenie kompletnych e-materiałów bez udziału programistów. Metodą drag and drop autorzy dodadzą dźwięki, filmy i ćwiczenia interaktywne, które następnie będą mogli udostępnić innym użytkownikom – na przykład nauczyciele swoim uczniom.</w:t>
      </w:r>
    </w:p>
    <w:p w:rsidR="00510E91" w:rsidRPr="00510E91" w:rsidRDefault="00510E91" w:rsidP="00510E9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0E91" w:rsidRPr="00510E91" w:rsidRDefault="00510E91" w:rsidP="00510E91">
      <w:pPr>
        <w:rPr>
          <w:rFonts w:ascii="Times New Roman" w:hAnsi="Times New Roman"/>
          <w:b/>
          <w:sz w:val="24"/>
          <w:szCs w:val="24"/>
        </w:rPr>
      </w:pPr>
      <w:r w:rsidRPr="00510E91">
        <w:rPr>
          <w:rFonts w:ascii="Times New Roman" w:hAnsi="Times New Roman"/>
          <w:b/>
          <w:sz w:val="24"/>
          <w:szCs w:val="24"/>
        </w:rPr>
        <w:lastRenderedPageBreak/>
        <w:t>Europejski Tydzień Kodowania</w:t>
      </w:r>
    </w:p>
    <w:p w:rsidR="00510E91" w:rsidRPr="00510E91" w:rsidRDefault="00510E91" w:rsidP="00510E91">
      <w:pPr>
        <w:rPr>
          <w:rFonts w:ascii="Times New Roman" w:hAnsi="Times New Roman"/>
          <w:sz w:val="24"/>
          <w:szCs w:val="24"/>
        </w:rPr>
      </w:pPr>
      <w:proofErr w:type="spellStart"/>
      <w:r w:rsidRPr="00510E91">
        <w:rPr>
          <w:rFonts w:ascii="Times New Roman" w:hAnsi="Times New Roman"/>
          <w:sz w:val="24"/>
          <w:szCs w:val="24"/>
        </w:rPr>
        <w:t>CodeWeek</w:t>
      </w:r>
      <w:proofErr w:type="spellEnd"/>
      <w:r w:rsidRPr="00510E91">
        <w:rPr>
          <w:rFonts w:ascii="Times New Roman" w:hAnsi="Times New Roman"/>
          <w:sz w:val="24"/>
          <w:szCs w:val="24"/>
        </w:rPr>
        <w:t xml:space="preserve"> to społeczna inicjatywa, w ramach której europejskie państwa rywalizują w liczbie zorganizowanych wydarzeń związanych z programowaniem. Akcja odbywa się na terenie całej Europy. Jej misją jest poszerzanie kompetencji z obszaru programowania zarówno wśród profesjonalistów, jak i początkujących. To świetna okazja, by zacząć zabawę z grami logicznymi, prostą grafiką komputerową czy robotyką. </w:t>
      </w:r>
    </w:p>
    <w:p w:rsidR="00510E91" w:rsidRPr="00510E91" w:rsidRDefault="00510E91" w:rsidP="00510E91">
      <w:pPr>
        <w:rPr>
          <w:rFonts w:ascii="Times New Roman" w:hAnsi="Times New Roman"/>
          <w:sz w:val="24"/>
          <w:szCs w:val="24"/>
        </w:rPr>
      </w:pPr>
      <w:r w:rsidRPr="00510E91">
        <w:rPr>
          <w:rFonts w:ascii="Times New Roman" w:hAnsi="Times New Roman"/>
          <w:sz w:val="24"/>
          <w:szCs w:val="24"/>
        </w:rPr>
        <w:t xml:space="preserve">W poprzednich latach to właśnie szkoły – uczniowie, nauczyciele i rodzice byli inicjatorami największej liczby wydarzeń zorganizowanych w ramach Europejskiego Tygodnia Kodowania. </w:t>
      </w:r>
    </w:p>
    <w:p w:rsidR="00510E91" w:rsidRPr="00510E91" w:rsidRDefault="00510E91" w:rsidP="00510E91">
      <w:pPr>
        <w:rPr>
          <w:rFonts w:ascii="Times New Roman" w:hAnsi="Times New Roman"/>
          <w:sz w:val="24"/>
          <w:szCs w:val="24"/>
        </w:rPr>
      </w:pPr>
      <w:r w:rsidRPr="00510E91">
        <w:rPr>
          <w:rFonts w:ascii="Times New Roman" w:hAnsi="Times New Roman"/>
          <w:sz w:val="24"/>
          <w:szCs w:val="24"/>
        </w:rPr>
        <w:t xml:space="preserve">W jaki więc sposób zorganizować wydarzenie w ramach Europejskiego Tygodnia Kodowania? To proste – wystarczy zebrać się i zastanowić, co Państwo chcieliby zrobić. Można zacząć od lekcji informatyki, które pomiędzy 5 a 20 października odbędą się w Państwa szkole. </w:t>
      </w:r>
    </w:p>
    <w:p w:rsidR="00510E91" w:rsidRPr="00510E91" w:rsidRDefault="00510E91" w:rsidP="00510E91">
      <w:pPr>
        <w:rPr>
          <w:rFonts w:ascii="Times New Roman" w:hAnsi="Times New Roman"/>
          <w:sz w:val="24"/>
          <w:szCs w:val="24"/>
        </w:rPr>
      </w:pPr>
      <w:r w:rsidRPr="00510E91">
        <w:rPr>
          <w:rFonts w:ascii="Times New Roman" w:hAnsi="Times New Roman"/>
          <w:sz w:val="24"/>
          <w:szCs w:val="24"/>
        </w:rPr>
        <w:t xml:space="preserve">Najważniejsze, aby wszystkie te wydarzenia zgłosić na stronie </w:t>
      </w:r>
      <w:hyperlink r:id="rId8" w:history="1">
        <w:r w:rsidRPr="00510E91">
          <w:rPr>
            <w:rStyle w:val="Hipercze"/>
            <w:rFonts w:ascii="Times New Roman" w:hAnsi="Times New Roman"/>
            <w:sz w:val="24"/>
            <w:szCs w:val="24"/>
          </w:rPr>
          <w:t>www.codeweek.eu/events</w:t>
        </w:r>
      </w:hyperlink>
      <w:r w:rsidRPr="00510E91">
        <w:rPr>
          <w:rFonts w:ascii="Times New Roman" w:hAnsi="Times New Roman"/>
          <w:sz w:val="24"/>
          <w:szCs w:val="24"/>
        </w:rPr>
        <w:t xml:space="preserve">. Zgłoszenie jest proste, trwa tylko kilka minut, ale jest bardzo ważne. </w:t>
      </w:r>
      <w:proofErr w:type="spellStart"/>
      <w:r w:rsidRPr="00510E91">
        <w:rPr>
          <w:rFonts w:ascii="Times New Roman" w:hAnsi="Times New Roman"/>
          <w:sz w:val="24"/>
          <w:szCs w:val="24"/>
        </w:rPr>
        <w:t>CodeWeek</w:t>
      </w:r>
      <w:proofErr w:type="spellEnd"/>
      <w:r w:rsidRPr="00510E91">
        <w:rPr>
          <w:rFonts w:ascii="Times New Roman" w:hAnsi="Times New Roman"/>
          <w:sz w:val="24"/>
          <w:szCs w:val="24"/>
        </w:rPr>
        <w:t xml:space="preserve"> to także wyścig państw, które ścigają się, kto zorganizuje najwięcej inicjatyw. Polska każdego roku radzi sobie świetnie (w zeszłym roku było to 3 miejsce).</w:t>
      </w:r>
    </w:p>
    <w:p w:rsidR="00272F9B" w:rsidRDefault="00272F9B"/>
    <w:sectPr w:rsidR="0027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F351A"/>
    <w:multiLevelType w:val="hybridMultilevel"/>
    <w:tmpl w:val="A62A2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D3"/>
    <w:rsid w:val="00037501"/>
    <w:rsid w:val="00071B5A"/>
    <w:rsid w:val="000A2CF6"/>
    <w:rsid w:val="0014702F"/>
    <w:rsid w:val="00174823"/>
    <w:rsid w:val="001B06CD"/>
    <w:rsid w:val="00206E8F"/>
    <w:rsid w:val="00272F9B"/>
    <w:rsid w:val="002905CE"/>
    <w:rsid w:val="002C2950"/>
    <w:rsid w:val="002E4CBA"/>
    <w:rsid w:val="002F2783"/>
    <w:rsid w:val="00307E54"/>
    <w:rsid w:val="003152D6"/>
    <w:rsid w:val="003232D9"/>
    <w:rsid w:val="00400305"/>
    <w:rsid w:val="00510E91"/>
    <w:rsid w:val="0062150C"/>
    <w:rsid w:val="00630555"/>
    <w:rsid w:val="006305C2"/>
    <w:rsid w:val="00675CC5"/>
    <w:rsid w:val="006D07B8"/>
    <w:rsid w:val="00720A25"/>
    <w:rsid w:val="00757EB8"/>
    <w:rsid w:val="008809E6"/>
    <w:rsid w:val="00895B5E"/>
    <w:rsid w:val="008A235E"/>
    <w:rsid w:val="008B66F7"/>
    <w:rsid w:val="008F6616"/>
    <w:rsid w:val="009003AB"/>
    <w:rsid w:val="00940CAF"/>
    <w:rsid w:val="009F3979"/>
    <w:rsid w:val="00A30333"/>
    <w:rsid w:val="00AF34D3"/>
    <w:rsid w:val="00C47B08"/>
    <w:rsid w:val="00C856A4"/>
    <w:rsid w:val="00CF4C2E"/>
    <w:rsid w:val="00D210F7"/>
    <w:rsid w:val="00D44C0D"/>
    <w:rsid w:val="00D625B8"/>
    <w:rsid w:val="00D6269D"/>
    <w:rsid w:val="00DB399C"/>
    <w:rsid w:val="00DE497A"/>
    <w:rsid w:val="00F71ADB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B6008"/>
  <w15:docId w15:val="{1F756261-8491-47C2-BD6C-5D1E11BF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0F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0E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10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39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0E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week.eu/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Moraczewska</dc:creator>
  <cp:lastModifiedBy>Daniel Wróbel</cp:lastModifiedBy>
  <cp:revision>16</cp:revision>
  <cp:lastPrinted>2017-09-27T09:28:00Z</cp:lastPrinted>
  <dcterms:created xsi:type="dcterms:W3CDTF">2018-01-16T12:08:00Z</dcterms:created>
  <dcterms:modified xsi:type="dcterms:W3CDTF">2019-09-26T06:10:00Z</dcterms:modified>
</cp:coreProperties>
</file>