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94" w:rsidRDefault="00532E94" w:rsidP="00532E94">
      <w:pPr>
        <w:jc w:val="center"/>
        <w:rPr>
          <w:b/>
        </w:rPr>
      </w:pPr>
      <w:bookmarkStart w:id="0" w:name="_GoBack"/>
      <w:bookmarkEnd w:id="0"/>
      <w:r>
        <w:rPr>
          <w:b/>
        </w:rPr>
        <w:t>FORMULARZ ZGŁOSZENIA PRZYKŁADU DOBREJ PRAKTYKI</w:t>
      </w:r>
    </w:p>
    <w:p w:rsidR="00532E94" w:rsidRDefault="00532E94" w:rsidP="00532E94">
      <w:pPr>
        <w:rPr>
          <w:b/>
        </w:rPr>
      </w:pPr>
    </w:p>
    <w:p w:rsidR="00532E94" w:rsidRDefault="00532E94" w:rsidP="00532E94">
      <w:pPr>
        <w:rPr>
          <w:b/>
        </w:rPr>
      </w:pPr>
    </w:p>
    <w:tbl>
      <w:tblPr>
        <w:tblStyle w:val="Tabela-Siatka"/>
        <w:tblW w:w="15050" w:type="dxa"/>
        <w:tblInd w:w="-432" w:type="dxa"/>
        <w:tblLook w:val="00A0" w:firstRow="1" w:lastRow="0" w:firstColumn="1" w:lastColumn="0" w:noHBand="0" w:noVBand="0"/>
      </w:tblPr>
      <w:tblGrid>
        <w:gridCol w:w="1888"/>
        <w:gridCol w:w="2288"/>
        <w:gridCol w:w="2802"/>
        <w:gridCol w:w="1746"/>
        <w:gridCol w:w="1343"/>
        <w:gridCol w:w="297"/>
        <w:gridCol w:w="1381"/>
        <w:gridCol w:w="3305"/>
      </w:tblGrid>
      <w:tr w:rsidR="00532E94" w:rsidTr="00532E94">
        <w:trPr>
          <w:trHeight w:val="732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szkoły/placówki, w której realizowane jest działanie</w:t>
            </w:r>
          </w:p>
        </w:tc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Przedszkole Miejskie nr 10 "Kolorowy Świat"</w:t>
            </w:r>
          </w:p>
        </w:tc>
      </w:tr>
      <w:tr w:rsidR="00532E94" w:rsidTr="00532E94">
        <w:trPr>
          <w:trHeight w:val="589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 dyrektora szkoły/placówki</w:t>
            </w:r>
          </w:p>
        </w:tc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 Ewa Brzozowska</w:t>
            </w:r>
          </w:p>
        </w:tc>
      </w:tr>
      <w:tr w:rsidR="00532E94" w:rsidTr="00532E94">
        <w:trPr>
          <w:trHeight w:val="519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szkoły/placówki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ul.Monte Cassino24-25</w:t>
            </w:r>
            <w:r w:rsidR="00E803F2">
              <w:rPr>
                <w:b/>
                <w:sz w:val="22"/>
                <w:szCs w:val="22"/>
                <w:lang w:eastAsia="en-US"/>
              </w:rPr>
              <w:t>, 72-600 Świnoujście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Tel.:913274780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email:</w:t>
            </w:r>
            <w:r w:rsidR="00D93A1A">
              <w:rPr>
                <w:b/>
                <w:sz w:val="22"/>
                <w:szCs w:val="22"/>
                <w:lang w:eastAsia="en-US"/>
              </w:rPr>
              <w:t>dzieesiatka@fornet.com.pl</w:t>
            </w:r>
          </w:p>
          <w:p w:rsidR="00532E94" w:rsidRDefault="00E803F2">
            <w:pPr>
              <w:rPr>
                <w:b/>
                <w:sz w:val="22"/>
                <w:szCs w:val="22"/>
                <w:lang w:eastAsia="en-US"/>
              </w:rPr>
            </w:pPr>
            <w:r w:rsidRPr="00E803F2">
              <w:rPr>
                <w:b/>
                <w:sz w:val="22"/>
                <w:szCs w:val="22"/>
                <w:lang w:eastAsia="en-US"/>
              </w:rPr>
              <w:t>http://www.dziesiatka.swi.pl</w:t>
            </w:r>
          </w:p>
        </w:tc>
      </w:tr>
      <w:tr w:rsidR="00532E94" w:rsidTr="00532E94"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 autora, koordynatora lub osoby odpowiedzialnej za realizację zadania</w:t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94" w:rsidRDefault="00532E94" w:rsidP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Barbara Michniewicz, Grażyna Mikosz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Tel.:505237927</w:t>
            </w:r>
          </w:p>
        </w:tc>
      </w:tr>
      <w:tr w:rsidR="00532E94" w:rsidTr="00532E94">
        <w:trPr>
          <w:trHeight w:val="445"/>
        </w:trPr>
        <w:tc>
          <w:tcPr>
            <w:tcW w:w="4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Obszar </w:t>
            </w:r>
            <w:r>
              <w:rPr>
                <w:sz w:val="22"/>
                <w:szCs w:val="22"/>
                <w:lang w:eastAsia="en-US"/>
              </w:rPr>
              <w:t>(wybrany obszar zaznaczyć</w:t>
            </w:r>
            <w:r>
              <w:rPr>
                <w:b/>
                <w:sz w:val="22"/>
                <w:szCs w:val="22"/>
                <w:lang w:eastAsia="en-US"/>
              </w:rPr>
              <w:t xml:space="preserve"> X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Dydaktyka</w:t>
            </w:r>
          </w:p>
        </w:tc>
        <w:tc>
          <w:tcPr>
            <w:tcW w:w="7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532E94" w:rsidTr="00532E94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Profilaktyka i wychowanie</w:t>
            </w:r>
          </w:p>
        </w:tc>
        <w:tc>
          <w:tcPr>
            <w:tcW w:w="7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2E94" w:rsidTr="00532E94">
        <w:trPr>
          <w:trHeight w:val="5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Nadzór</w:t>
            </w:r>
          </w:p>
        </w:tc>
        <w:tc>
          <w:tcPr>
            <w:tcW w:w="7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2E94" w:rsidTr="00532E94">
        <w:trPr>
          <w:trHeight w:val="5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7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2E94" w:rsidTr="00532E94">
        <w:trPr>
          <w:trHeight w:val="61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Temat działania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94" w:rsidRDefault="00532E94" w:rsidP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Projekt edukacyjny: Poznajemy różne zawody (szczególnie zawody naszych rodziców)</w:t>
            </w:r>
          </w:p>
        </w:tc>
      </w:tr>
      <w:tr w:rsidR="00532E94" w:rsidTr="00532E94">
        <w:trPr>
          <w:trHeight w:val="547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Cel/cele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9" w:rsidRPr="00933409" w:rsidRDefault="00933409" w:rsidP="00933409">
            <w:r w:rsidRPr="00933409">
              <w:t>Celem projektu jest poznanie zawodów rodziców, poszerzenie wiedzy na temat tego, czym rodzice się zajmują oraz budzenie szacunku do każdego rodzaju pracy.</w:t>
            </w:r>
            <w:r>
              <w:t xml:space="preserve"> A więc również:</w:t>
            </w:r>
          </w:p>
          <w:p w:rsidR="00933409" w:rsidRDefault="00933409" w:rsidP="00933409">
            <w:pPr>
              <w:pStyle w:val="Bezodstpw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32E94" w:rsidRDefault="00532E94" w:rsidP="00B261E1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Poznawanie najbliższego otoczenia, budzenie zainteresowania nim;</w:t>
            </w:r>
          </w:p>
          <w:p w:rsidR="00532E94" w:rsidRPr="00532E94" w:rsidRDefault="00532E94" w:rsidP="00532E94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94">
              <w:rPr>
                <w:rFonts w:ascii="Times New Roman" w:hAnsi="Times New Roman"/>
                <w:sz w:val="24"/>
                <w:szCs w:val="24"/>
              </w:rPr>
              <w:t xml:space="preserve"> zapoznanie dzieci ze światem zawodów,</w:t>
            </w:r>
          </w:p>
          <w:p w:rsidR="00532E94" w:rsidRPr="00532E94" w:rsidRDefault="00532E94" w:rsidP="00532E94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94">
              <w:rPr>
                <w:rFonts w:ascii="Times New Roman" w:hAnsi="Times New Roman"/>
                <w:sz w:val="24"/>
                <w:szCs w:val="24"/>
              </w:rPr>
              <w:t>wzbogacanie słownictwa dzieci o wyrazy będące nazwami zawodów;</w:t>
            </w:r>
          </w:p>
          <w:p w:rsidR="00532E94" w:rsidRPr="00532E94" w:rsidRDefault="00532E94" w:rsidP="00532E94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94">
              <w:rPr>
                <w:rFonts w:ascii="Times New Roman" w:hAnsi="Times New Roman"/>
                <w:sz w:val="24"/>
                <w:szCs w:val="24"/>
              </w:rPr>
              <w:t>kształtowanie umiejętności rozpoznawania zawodów;</w:t>
            </w:r>
          </w:p>
          <w:p w:rsidR="00532E94" w:rsidRPr="00532E94" w:rsidRDefault="00532E94" w:rsidP="00532E94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94">
              <w:rPr>
                <w:rFonts w:ascii="Times New Roman" w:hAnsi="Times New Roman"/>
                <w:sz w:val="24"/>
                <w:szCs w:val="24"/>
              </w:rPr>
              <w:t>zapoznanie dzieci z pracą ludzi w różnych zawodach ( miejsce, atrybuty, narzędzia pracy);</w:t>
            </w:r>
          </w:p>
          <w:p w:rsidR="00532E94" w:rsidRPr="00532E94" w:rsidRDefault="00532E94" w:rsidP="00532E94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E94">
              <w:rPr>
                <w:rFonts w:ascii="Times New Roman" w:hAnsi="Times New Roman"/>
                <w:sz w:val="24"/>
                <w:szCs w:val="24"/>
              </w:rPr>
              <w:t>rozwijanie umiejętności wypowiadania się mimiką i gestem o różnych zawodach.</w:t>
            </w:r>
          </w:p>
        </w:tc>
      </w:tr>
      <w:tr w:rsidR="00532E94" w:rsidTr="00532E94">
        <w:trPr>
          <w:trHeight w:val="535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Opis </w:t>
            </w:r>
          </w:p>
        </w:tc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7B" w:rsidRDefault="00010A7B" w:rsidP="0093340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33409" w:rsidRDefault="00532E94" w:rsidP="0093340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32E94">
              <w:rPr>
                <w:rFonts w:ascii="Times New Roman" w:hAnsi="Times New Roman"/>
                <w:sz w:val="24"/>
                <w:szCs w:val="24"/>
              </w:rPr>
              <w:t>Wiosną 2017 roku zaprosiłam panią dyrektor na obserwacje zajęć, które przeprowadziłam w grupie dzieci 4-letnich "Misie". Tematem zajęć było: poznajemy różne zawody. Dzieci rozpoznawały różne zawody na ilustracjach, poprzez rekwizyty, rozwiązywały zagadki, dopasowywały rekwizyty do określonego zawodu. Dużym zaskoczeniem dla mnie były częste odpow</w:t>
            </w:r>
            <w:r w:rsidR="0096273F">
              <w:rPr>
                <w:rFonts w:ascii="Times New Roman" w:hAnsi="Times New Roman"/>
                <w:sz w:val="24"/>
                <w:szCs w:val="24"/>
              </w:rPr>
              <w:t xml:space="preserve">iedzi dzieci na pytanie: Gdzie pracuje twoja mama, </w:t>
            </w:r>
            <w:r w:rsidRPr="00532E94">
              <w:rPr>
                <w:rFonts w:ascii="Times New Roman" w:hAnsi="Times New Roman"/>
                <w:sz w:val="24"/>
                <w:szCs w:val="24"/>
              </w:rPr>
              <w:t xml:space="preserve"> twój </w:t>
            </w:r>
            <w:r>
              <w:rPr>
                <w:rFonts w:ascii="Times New Roman" w:hAnsi="Times New Roman"/>
                <w:sz w:val="24"/>
                <w:szCs w:val="24"/>
              </w:rPr>
              <w:t>tata - jest w pracy. A co robi? - pracuje</w:t>
            </w:r>
            <w:r w:rsidRPr="00532E94">
              <w:rPr>
                <w:rFonts w:ascii="Times New Roman" w:hAnsi="Times New Roman"/>
                <w:sz w:val="24"/>
                <w:szCs w:val="24"/>
              </w:rPr>
              <w:t>. Dało mi to dużo do myślenia. Ale też miło zaskoczyło mnie, że dzieci znają takie zawody jak: kominiarz, krawiec, szewc. Postanowiłyśmy z koleżanką rozwinąć temat w następnym roku, kiedy dzieci będą trochę starsze a więc w 5-latkach.</w:t>
            </w:r>
            <w:r w:rsidR="00933409">
              <w:rPr>
                <w:rFonts w:ascii="Times New Roman" w:hAnsi="Times New Roman"/>
                <w:sz w:val="24"/>
                <w:szCs w:val="24"/>
              </w:rPr>
              <w:t xml:space="preserve"> Do współpracy zaprosiłyśmy najbardziej zainteresowanych rozwojem dzieci - ich rodziców. Na pierwszym we wrześniu 2017r zebraniu rodziców ustaliliśmy gdzie chciałybyśmy pójść z dziećmi, kogo z rodziców można odwiedzić, kto może pomóc dostać sie do ciekawych zawodowo miejsc.</w:t>
            </w:r>
            <w:r w:rsidR="00B31A82">
              <w:rPr>
                <w:rFonts w:ascii="Times New Roman" w:hAnsi="Times New Roman"/>
                <w:sz w:val="24"/>
                <w:szCs w:val="24"/>
              </w:rPr>
              <w:t xml:space="preserve"> Kiedy dzieci dowiedziały się, że będziemy poznawać zawody rodziców również dostarczyły nam mnóstwo pomysłów przekonując, dotąd nieprzekonanych rodziców.</w:t>
            </w:r>
            <w:r w:rsidR="00010A7B">
              <w:rPr>
                <w:rFonts w:ascii="Times New Roman" w:hAnsi="Times New Roman"/>
                <w:sz w:val="24"/>
                <w:szCs w:val="24"/>
              </w:rPr>
              <w:t xml:space="preserve"> Tak powstał pomysł na opracowanie i realizację projektu: </w:t>
            </w:r>
            <w:r w:rsidR="00010A7B" w:rsidRPr="00010A7B">
              <w:rPr>
                <w:rFonts w:ascii="Times New Roman" w:hAnsi="Times New Roman"/>
                <w:b/>
                <w:sz w:val="24"/>
                <w:szCs w:val="24"/>
              </w:rPr>
              <w:t>Poznajemy różne zawody (szczególnie zawody naszych rodziców</w:t>
            </w:r>
            <w:r w:rsidR="009627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010A7B" w:rsidRPr="00010A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33409" w:rsidRPr="00933409" w:rsidRDefault="00933409" w:rsidP="00933409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409">
              <w:rPr>
                <w:rFonts w:ascii="Times New Roman" w:hAnsi="Times New Roman"/>
                <w:b/>
                <w:sz w:val="24"/>
                <w:szCs w:val="24"/>
              </w:rPr>
              <w:t>W wyniku realizacji projektu dziecko poznaje:</w:t>
            </w:r>
            <w:r w:rsidRPr="0093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409" w:rsidRPr="00933409" w:rsidRDefault="00933409" w:rsidP="00933409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409">
              <w:rPr>
                <w:rFonts w:ascii="Times New Roman" w:hAnsi="Times New Roman"/>
                <w:sz w:val="24"/>
                <w:szCs w:val="24"/>
              </w:rPr>
              <w:t>zawody swoich rodziców;</w:t>
            </w:r>
          </w:p>
          <w:p w:rsidR="00933409" w:rsidRPr="00933409" w:rsidRDefault="00933409" w:rsidP="00933409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409">
              <w:rPr>
                <w:rFonts w:ascii="Times New Roman" w:hAnsi="Times New Roman"/>
                <w:sz w:val="24"/>
                <w:szCs w:val="24"/>
              </w:rPr>
              <w:t>zawody innych ludzi;</w:t>
            </w:r>
          </w:p>
          <w:p w:rsidR="00933409" w:rsidRPr="00933409" w:rsidRDefault="00933409" w:rsidP="00933409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409">
              <w:rPr>
                <w:rFonts w:ascii="Times New Roman" w:hAnsi="Times New Roman"/>
                <w:sz w:val="24"/>
                <w:szCs w:val="24"/>
              </w:rPr>
              <w:t>uczy się szanować pracę swoją i innych;</w:t>
            </w:r>
          </w:p>
          <w:p w:rsidR="00933409" w:rsidRPr="00933409" w:rsidRDefault="00933409" w:rsidP="00933409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933409">
              <w:rPr>
                <w:rFonts w:ascii="Times New Roman" w:hAnsi="Times New Roman"/>
                <w:sz w:val="24"/>
                <w:szCs w:val="24"/>
              </w:rPr>
              <w:t>wzbogaca słownictwo.</w:t>
            </w:r>
          </w:p>
          <w:p w:rsidR="00933409" w:rsidRDefault="00933409" w:rsidP="00933409">
            <w:pPr>
              <w:pStyle w:val="Bezodstpw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3409">
              <w:rPr>
                <w:sz w:val="24"/>
                <w:szCs w:val="24"/>
              </w:rPr>
              <w:br/>
            </w:r>
            <w:r w:rsidRPr="00933409">
              <w:rPr>
                <w:rFonts w:ascii="Times New Roman" w:hAnsi="Times New Roman"/>
                <w:b/>
                <w:sz w:val="24"/>
                <w:szCs w:val="24"/>
              </w:rPr>
              <w:t>W zakresie wychowania:</w:t>
            </w:r>
            <w:r w:rsidRPr="00933409">
              <w:rPr>
                <w:rFonts w:ascii="Times New Roman" w:hAnsi="Times New Roman"/>
                <w:sz w:val="24"/>
                <w:szCs w:val="24"/>
              </w:rPr>
              <w:br/>
              <w:t>- Dziecko nawiązuje kontakty i współdziała w grupie.</w:t>
            </w:r>
            <w:r w:rsidRPr="00933409">
              <w:rPr>
                <w:rFonts w:ascii="Times New Roman" w:hAnsi="Times New Roman"/>
                <w:sz w:val="24"/>
                <w:szCs w:val="24"/>
              </w:rPr>
              <w:br/>
              <w:t>- Dziecko okazuje życzliwość innym.</w:t>
            </w:r>
            <w:r w:rsidRPr="00933409">
              <w:rPr>
                <w:rFonts w:ascii="Times New Roman" w:hAnsi="Times New Roman"/>
                <w:sz w:val="24"/>
                <w:szCs w:val="24"/>
              </w:rPr>
              <w:br/>
              <w:t>- Dziecko szanuje własną i cudzą własność.</w:t>
            </w:r>
            <w:r w:rsidRPr="00933409">
              <w:rPr>
                <w:rFonts w:ascii="Times New Roman" w:hAnsi="Times New Roman"/>
                <w:sz w:val="24"/>
                <w:szCs w:val="24"/>
              </w:rPr>
              <w:br/>
              <w:t>- Dziecko rozumie znaczenie i wartość pracy innych ludzi.</w:t>
            </w:r>
            <w:r w:rsidRPr="00933409">
              <w:rPr>
                <w:rFonts w:ascii="Times New Roman" w:hAnsi="Times New Roman"/>
                <w:sz w:val="24"/>
                <w:szCs w:val="24"/>
              </w:rPr>
              <w:br/>
              <w:t>- Dziecko zna i przestrzega normy obowiązujące w życiu społeczności.</w:t>
            </w:r>
            <w:r w:rsidRPr="00933409">
              <w:rPr>
                <w:rFonts w:ascii="Times New Roman" w:hAnsi="Times New Roman"/>
                <w:sz w:val="24"/>
                <w:szCs w:val="24"/>
              </w:rPr>
              <w:br/>
              <w:t>- Dziecko dostrzega konieczność dbania o estetykę sali, przedszkola i jego otoczenia.</w:t>
            </w:r>
            <w:r w:rsidRPr="00933409">
              <w:rPr>
                <w:rFonts w:ascii="Times New Roman" w:hAnsi="Times New Roman"/>
                <w:sz w:val="24"/>
                <w:szCs w:val="24"/>
              </w:rPr>
              <w:br/>
              <w:t>- Dziecko uczy się nazw zawodów i szanuje pracę wszystkich ludzi</w:t>
            </w:r>
          </w:p>
          <w:p w:rsidR="00532E94" w:rsidRDefault="00532E94" w:rsidP="0093340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32E94" w:rsidRDefault="00532E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 realizacji projektu powstał album ze zdjęciami miejsc, które odwiedziliśmy, </w:t>
            </w:r>
            <w:r w:rsidR="0096273F">
              <w:rPr>
                <w:lang w:eastAsia="en-US"/>
              </w:rPr>
              <w:t xml:space="preserve">z ludźmi, których </w:t>
            </w:r>
            <w:r w:rsidR="0096273F">
              <w:rPr>
                <w:lang w:eastAsia="en-US"/>
              </w:rPr>
              <w:lastRenderedPageBreak/>
              <w:t>odwiedziliśmy lub przyszli do przedszkola,</w:t>
            </w:r>
            <w:r>
              <w:rPr>
                <w:lang w:eastAsia="en-US"/>
              </w:rPr>
              <w:t xml:space="preserve"> pracami dzieci. Jest to pamiątka dla naszego przedszkola ale też źródło materiałów do wykorzystania.</w:t>
            </w:r>
          </w:p>
          <w:p w:rsidR="00532E94" w:rsidRDefault="00532E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 trakcie realizacji projektu odwiedziliśmy następujące miejsca: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19.09.2017 wizyta w Miejskiej Komendzie Policji;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21.09.2017 wycieczka na skrzyżowanie ulic;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22.09.2017 do Zakładu Przyrodoleczniczego "Rusałka;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25.09.2017 do parku;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09.11.2017 do sklepu elektrycznego;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16.11.2017 do MDK na przedstawienie "Ach ta Pipi";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21.11.2017 do pizzerii "Da Grasso"</w:t>
            </w:r>
            <w:r>
              <w:rPr>
                <w:rFonts w:ascii="Times New Roman" w:hAnsi="Times New Roman"/>
                <w:sz w:val="24"/>
                <w:szCs w:val="24"/>
              </w:rPr>
              <w:t>- robiliśmy pizzę</w:t>
            </w:r>
            <w:r w:rsidRPr="00C728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28.11.2017 do stomatologa;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28.11.2017 do radcy prawnego;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07.12.2017 do M</w:t>
            </w:r>
            <w:r w:rsidR="00A955B4">
              <w:rPr>
                <w:rFonts w:ascii="Times New Roman" w:hAnsi="Times New Roman"/>
                <w:sz w:val="24"/>
                <w:szCs w:val="24"/>
              </w:rPr>
              <w:t xml:space="preserve">iejskiej </w:t>
            </w:r>
            <w:r w:rsidRPr="00C728A0">
              <w:rPr>
                <w:rFonts w:ascii="Times New Roman" w:hAnsi="Times New Roman"/>
                <w:sz w:val="24"/>
                <w:szCs w:val="24"/>
              </w:rPr>
              <w:t>B</w:t>
            </w:r>
            <w:r w:rsidR="00A955B4">
              <w:rPr>
                <w:rFonts w:ascii="Times New Roman" w:hAnsi="Times New Roman"/>
                <w:sz w:val="24"/>
                <w:szCs w:val="24"/>
              </w:rPr>
              <w:t xml:space="preserve">iblioteki </w:t>
            </w:r>
            <w:r w:rsidRPr="00C728A0">
              <w:rPr>
                <w:rFonts w:ascii="Times New Roman" w:hAnsi="Times New Roman"/>
                <w:sz w:val="24"/>
                <w:szCs w:val="24"/>
              </w:rPr>
              <w:t>P</w:t>
            </w:r>
            <w:r w:rsidR="00A955B4">
              <w:rPr>
                <w:rFonts w:ascii="Times New Roman" w:hAnsi="Times New Roman"/>
                <w:sz w:val="24"/>
                <w:szCs w:val="24"/>
              </w:rPr>
              <w:t>ublicznej</w:t>
            </w:r>
            <w:r w:rsidRPr="00C728A0">
              <w:rPr>
                <w:rFonts w:ascii="Times New Roman" w:hAnsi="Times New Roman"/>
                <w:sz w:val="24"/>
                <w:szCs w:val="24"/>
              </w:rPr>
              <w:t xml:space="preserve"> na warsztaty z Mikołajem;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22.12.2017 do Szkoły Podstawowej nr 1;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05.01.2018 do sklepu Empik;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12.01.2018 do MBP w ramach WOŚP;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20.02.2018 do zegarmistrza;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 xml:space="preserve">01.03.2018 pod pomnik </w:t>
            </w:r>
            <w:r w:rsidR="00A955B4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C728A0">
              <w:rPr>
                <w:rFonts w:ascii="Times New Roman" w:hAnsi="Times New Roman"/>
                <w:sz w:val="24"/>
                <w:szCs w:val="24"/>
              </w:rPr>
              <w:t>Dzień Pamięci Żołnierzy Wyklętych;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02.03.2018 do MDK na przedstawienie Koziołek Matołek;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05.04.2018 do MBP na warsztaty wiosenne;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23.04.2018 do Szkoły Podstawowej nr 6 na wystawę zwierząt, spotkanie z kynologiem;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24.04.2018 do Muzeum Rybołówstwa Morskiego;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14.05.2018 na łąkę;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17.05.2018 na Stadion Miejski;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28.05.2018 do Straży Pożarnej;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08.06.2018 do Hotelu Radisson Blue;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11.06.2018 do portu oglądanie żaglowca "Siedow";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13.06.2018 do laboratorium;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15.06.2018 do Wolina do Centrum Słowian i Wikingów;</w:t>
            </w:r>
          </w:p>
          <w:p w:rsidR="00933409" w:rsidRPr="00C728A0" w:rsidRDefault="00933409" w:rsidP="0093340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A0">
              <w:rPr>
                <w:rFonts w:ascii="Times New Roman" w:hAnsi="Times New Roman"/>
                <w:sz w:val="24"/>
                <w:szCs w:val="24"/>
              </w:rPr>
              <w:t>19.06.2018 do Zakładu Fryzjerskiego.</w:t>
            </w:r>
          </w:p>
          <w:p w:rsidR="00933409" w:rsidRDefault="00933409">
            <w:pPr>
              <w:jc w:val="both"/>
              <w:rPr>
                <w:lang w:eastAsia="en-US"/>
              </w:rPr>
            </w:pPr>
          </w:p>
          <w:p w:rsidR="00A955B4" w:rsidRPr="00D93A1A" w:rsidRDefault="00532E94">
            <w:pPr>
              <w:jc w:val="both"/>
              <w:rPr>
                <w:lang w:eastAsia="en-US"/>
              </w:rPr>
            </w:pPr>
            <w:r w:rsidRPr="00D93A1A">
              <w:rPr>
                <w:lang w:eastAsia="en-US"/>
              </w:rPr>
              <w:t>Spot</w:t>
            </w:r>
            <w:r w:rsidR="00A955B4" w:rsidRPr="00D93A1A">
              <w:rPr>
                <w:lang w:eastAsia="en-US"/>
              </w:rPr>
              <w:t>ykaliśmy się z ciekawymi ludźmi w ramach różnych zajęć:</w:t>
            </w:r>
          </w:p>
          <w:p w:rsidR="00A955B4" w:rsidRPr="00D93A1A" w:rsidRDefault="00A955B4" w:rsidP="00A955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Akcja "Bezpiecznie nad wodą"</w:t>
            </w:r>
            <w:r w:rsidR="0096273F" w:rsidRPr="00D9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A1A">
              <w:rPr>
                <w:rFonts w:ascii="Times New Roman" w:hAnsi="Times New Roman" w:cs="Times New Roman"/>
                <w:sz w:val="24"/>
                <w:szCs w:val="24"/>
              </w:rPr>
              <w:t xml:space="preserve">poznaliśmy pracę ratowników WOPR oraz jak dbać </w:t>
            </w:r>
            <w:r w:rsidR="0096273F" w:rsidRPr="00D93A1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D93A1A">
              <w:rPr>
                <w:rFonts w:ascii="Times New Roman" w:hAnsi="Times New Roman" w:cs="Times New Roman"/>
                <w:sz w:val="24"/>
                <w:szCs w:val="24"/>
              </w:rPr>
              <w:t>bezpieczeństwo nad wodą</w:t>
            </w:r>
          </w:p>
          <w:p w:rsidR="00A955B4" w:rsidRPr="00D93A1A" w:rsidRDefault="00A955B4" w:rsidP="00A955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A">
              <w:rPr>
                <w:rFonts w:ascii="Times New Roman" w:hAnsi="Times New Roman" w:cs="Times New Roman"/>
                <w:sz w:val="24"/>
                <w:szCs w:val="24"/>
              </w:rPr>
              <w:t>Ćwiczenia teakwondo z trener Elizą K.</w:t>
            </w:r>
          </w:p>
          <w:p w:rsidR="00B31A82" w:rsidRPr="00D93A1A" w:rsidRDefault="00B31A82" w:rsidP="00A955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A">
              <w:rPr>
                <w:rFonts w:ascii="Times New Roman" w:hAnsi="Times New Roman" w:cs="Times New Roman"/>
                <w:sz w:val="24"/>
                <w:szCs w:val="24"/>
              </w:rPr>
              <w:t>Spotkanie z mamą Nadii R. na temat jak dbać o paznokcie i dłonie.</w:t>
            </w:r>
          </w:p>
          <w:p w:rsidR="00A955B4" w:rsidRPr="00D93A1A" w:rsidRDefault="00A955B4" w:rsidP="00A955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A">
              <w:rPr>
                <w:rFonts w:ascii="Times New Roman" w:hAnsi="Times New Roman" w:cs="Times New Roman"/>
                <w:sz w:val="24"/>
                <w:szCs w:val="24"/>
              </w:rPr>
              <w:t>Robiliśmy i degustowaliśmy sałatkę owocową;</w:t>
            </w:r>
          </w:p>
          <w:p w:rsidR="00A955B4" w:rsidRPr="00D93A1A" w:rsidRDefault="00A955B4" w:rsidP="00A955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A">
              <w:rPr>
                <w:rFonts w:ascii="Times New Roman" w:hAnsi="Times New Roman" w:cs="Times New Roman"/>
                <w:sz w:val="24"/>
                <w:szCs w:val="24"/>
              </w:rPr>
              <w:t>Uczciliśmy Dzień Niepodległości, Dzień Przedszkolaka, Dzień Pluszowego Misia;</w:t>
            </w:r>
          </w:p>
          <w:p w:rsidR="00A955B4" w:rsidRPr="00D93A1A" w:rsidRDefault="00A955B4" w:rsidP="00A955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A">
              <w:rPr>
                <w:rFonts w:ascii="Times New Roman" w:hAnsi="Times New Roman" w:cs="Times New Roman"/>
                <w:sz w:val="24"/>
                <w:szCs w:val="24"/>
              </w:rPr>
              <w:t>Uczestniczyliśmy w próbnej ewakuacji wraz ze Strażą Pożarną,</w:t>
            </w:r>
          </w:p>
          <w:p w:rsidR="00A955B4" w:rsidRPr="00D93A1A" w:rsidRDefault="00010A7B" w:rsidP="00A955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A">
              <w:rPr>
                <w:rFonts w:ascii="Times New Roman" w:hAnsi="Times New Roman" w:cs="Times New Roman"/>
                <w:sz w:val="24"/>
                <w:szCs w:val="24"/>
              </w:rPr>
              <w:t>Wzięliśmy</w:t>
            </w:r>
            <w:r w:rsidR="00A955B4" w:rsidRPr="00D93A1A">
              <w:rPr>
                <w:rFonts w:ascii="Times New Roman" w:hAnsi="Times New Roman" w:cs="Times New Roman"/>
                <w:sz w:val="24"/>
                <w:szCs w:val="24"/>
              </w:rPr>
              <w:t xml:space="preserve"> udział w warsztatach mikołajkowych, wiosennych i w ramach WOŚP </w:t>
            </w:r>
            <w:r w:rsidRPr="00D93A1A">
              <w:rPr>
                <w:rFonts w:ascii="Times New Roman" w:hAnsi="Times New Roman" w:cs="Times New Roman"/>
                <w:sz w:val="24"/>
                <w:szCs w:val="24"/>
              </w:rPr>
              <w:t>w Miejskiej Bibliotece Publicznej;</w:t>
            </w:r>
          </w:p>
          <w:p w:rsidR="00010A7B" w:rsidRPr="00D93A1A" w:rsidRDefault="00010A7B" w:rsidP="00A955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A">
              <w:rPr>
                <w:rFonts w:ascii="Times New Roman" w:hAnsi="Times New Roman" w:cs="Times New Roman"/>
                <w:sz w:val="24"/>
                <w:szCs w:val="24"/>
              </w:rPr>
              <w:t>W Szkole Podstawowej Nr 1 oglądaliśmy "</w:t>
            </w:r>
            <w:r w:rsidR="0096273F" w:rsidRPr="00D93A1A">
              <w:rPr>
                <w:rFonts w:ascii="Times New Roman" w:hAnsi="Times New Roman" w:cs="Times New Roman"/>
                <w:sz w:val="24"/>
                <w:szCs w:val="24"/>
              </w:rPr>
              <w:t>Jasełka</w:t>
            </w:r>
            <w:r w:rsidRPr="00D93A1A">
              <w:rPr>
                <w:rFonts w:ascii="Times New Roman" w:hAnsi="Times New Roman" w:cs="Times New Roman"/>
                <w:sz w:val="24"/>
                <w:szCs w:val="24"/>
              </w:rPr>
              <w:t>" przygotowane przez dzieci z ich nauczycielami;</w:t>
            </w:r>
          </w:p>
          <w:p w:rsidR="00010A7B" w:rsidRPr="00D93A1A" w:rsidRDefault="00010A7B" w:rsidP="00A955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A">
              <w:rPr>
                <w:rFonts w:ascii="Times New Roman" w:hAnsi="Times New Roman" w:cs="Times New Roman"/>
                <w:sz w:val="24"/>
                <w:szCs w:val="24"/>
              </w:rPr>
              <w:t>Uczestniczyliśmy w zabawach muzykoterapii prowadzonych w naszym przedszkolu przez mamę Jasia;</w:t>
            </w:r>
          </w:p>
          <w:p w:rsidR="00010A7B" w:rsidRPr="00D93A1A" w:rsidRDefault="00010A7B" w:rsidP="00A955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A">
              <w:rPr>
                <w:rFonts w:ascii="Times New Roman" w:hAnsi="Times New Roman" w:cs="Times New Roman"/>
                <w:sz w:val="24"/>
                <w:szCs w:val="24"/>
              </w:rPr>
              <w:t>Wzięliśmy udział w konkursie "Wiosna wierszem malowana". Poznaliśmy wiersze wielu poetów, malowaliśmy prace plastyczne, Kacper W. zdobył I miejsce w naszym przedszkolu za recytację wiersza;</w:t>
            </w:r>
          </w:p>
          <w:p w:rsidR="00532E94" w:rsidRPr="00010A7B" w:rsidRDefault="00010A7B" w:rsidP="00010A7B">
            <w:pPr>
              <w:pStyle w:val="Akapitzlist"/>
              <w:numPr>
                <w:ilvl w:val="0"/>
                <w:numId w:val="11"/>
              </w:numPr>
              <w:jc w:val="both"/>
            </w:pPr>
            <w:r w:rsidRPr="00D93A1A">
              <w:rPr>
                <w:rFonts w:ascii="Times New Roman" w:hAnsi="Times New Roman" w:cs="Times New Roman"/>
                <w:sz w:val="24"/>
                <w:szCs w:val="24"/>
              </w:rPr>
              <w:t>Większość dzieci przyniosła swoje zbiory z okazji Dnia Kolekcjonera i zaprezentowała je innym dzieciom w przedszkolu.</w:t>
            </w:r>
          </w:p>
        </w:tc>
      </w:tr>
      <w:tr w:rsidR="00532E94" w:rsidTr="00532E94">
        <w:trPr>
          <w:trHeight w:val="535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Wykaz załączników</w:t>
            </w:r>
          </w:p>
        </w:tc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94" w:rsidRDefault="00ED6A4C" w:rsidP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Zdjęcia</w:t>
            </w:r>
          </w:p>
        </w:tc>
      </w:tr>
      <w:tr w:rsidR="00532E94" w:rsidTr="00532E94">
        <w:trPr>
          <w:trHeight w:val="606"/>
        </w:trPr>
        <w:tc>
          <w:tcPr>
            <w:tcW w:w="15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94" w:rsidRDefault="00532E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Wyrażam zgodę na przetwarzanie informacji zawartych w powyższym formularzu oraz opublikowanie przedstawionego przykładu dobrych praktyk na stronie Kuratorium Oświaty w Szczecinie</w:t>
            </w:r>
          </w:p>
        </w:tc>
      </w:tr>
      <w:tr w:rsidR="00532E94" w:rsidTr="00532E94">
        <w:trPr>
          <w:trHeight w:val="978"/>
        </w:trPr>
        <w:tc>
          <w:tcPr>
            <w:tcW w:w="15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94" w:rsidRDefault="00532E94">
            <w:pPr>
              <w:rPr>
                <w:lang w:eastAsia="en-US"/>
              </w:rPr>
            </w:pPr>
          </w:p>
          <w:p w:rsidR="00532E94" w:rsidRDefault="00532E94">
            <w:pPr>
              <w:tabs>
                <w:tab w:val="left" w:pos="32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Świnoujście, 15.07.2018r.                                                                         </w:t>
            </w:r>
            <w:r w:rsidR="00B31A82">
              <w:rPr>
                <w:lang w:eastAsia="en-US"/>
              </w:rPr>
              <w:t xml:space="preserve">                                                       </w:t>
            </w:r>
            <w:r>
              <w:rPr>
                <w:lang w:eastAsia="en-US"/>
              </w:rPr>
              <w:t xml:space="preserve">  Barbara Michniewicz, Grażyna Mikosz</w:t>
            </w:r>
          </w:p>
          <w:p w:rsidR="00532E94" w:rsidRDefault="00532E9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/</w:t>
            </w:r>
            <w:r>
              <w:rPr>
                <w:sz w:val="18"/>
                <w:szCs w:val="18"/>
                <w:lang w:eastAsia="en-US"/>
              </w:rPr>
              <w:t>miejscowość, data</w:t>
            </w:r>
            <w:r>
              <w:rPr>
                <w:b/>
                <w:lang w:eastAsia="en-US"/>
              </w:rPr>
              <w:t xml:space="preserve">/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>/imię i nazwisko autora lub dyrektora szkoły/</w:t>
            </w:r>
          </w:p>
        </w:tc>
      </w:tr>
    </w:tbl>
    <w:p w:rsidR="00532E94" w:rsidRDefault="00532E94" w:rsidP="00532E94">
      <w:pPr>
        <w:rPr>
          <w:b/>
        </w:rPr>
      </w:pPr>
    </w:p>
    <w:p w:rsidR="00532E94" w:rsidRDefault="00532E94" w:rsidP="00532E94"/>
    <w:p w:rsidR="009B1444" w:rsidRDefault="009B1444"/>
    <w:sectPr w:rsidR="009B1444" w:rsidSect="00532E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7BCB"/>
    <w:multiLevelType w:val="hybridMultilevel"/>
    <w:tmpl w:val="009C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45643"/>
    <w:multiLevelType w:val="hybridMultilevel"/>
    <w:tmpl w:val="0E843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5C8E"/>
    <w:multiLevelType w:val="hybridMultilevel"/>
    <w:tmpl w:val="223E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22341"/>
    <w:multiLevelType w:val="hybridMultilevel"/>
    <w:tmpl w:val="35B860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F6719"/>
    <w:multiLevelType w:val="hybridMultilevel"/>
    <w:tmpl w:val="3626C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00443"/>
    <w:multiLevelType w:val="hybridMultilevel"/>
    <w:tmpl w:val="49D01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55D51"/>
    <w:multiLevelType w:val="hybridMultilevel"/>
    <w:tmpl w:val="EBFA93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2119D"/>
    <w:multiLevelType w:val="hybridMultilevel"/>
    <w:tmpl w:val="D6087B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94"/>
    <w:rsid w:val="00010A7B"/>
    <w:rsid w:val="00532E94"/>
    <w:rsid w:val="008C7CD6"/>
    <w:rsid w:val="00933409"/>
    <w:rsid w:val="0096273F"/>
    <w:rsid w:val="009B1444"/>
    <w:rsid w:val="00A955B4"/>
    <w:rsid w:val="00B31A82"/>
    <w:rsid w:val="00CD641B"/>
    <w:rsid w:val="00D20BA3"/>
    <w:rsid w:val="00D93A1A"/>
    <w:rsid w:val="00E26748"/>
    <w:rsid w:val="00E803F2"/>
    <w:rsid w:val="00EA1B5E"/>
    <w:rsid w:val="00E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2E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32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32E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pl-PL"/>
    </w:rPr>
  </w:style>
  <w:style w:type="table" w:styleId="Tabela-Siatka">
    <w:name w:val="Table Grid"/>
    <w:basedOn w:val="Standardowy"/>
    <w:rsid w:val="0053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2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7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7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2E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32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32E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pl-PL"/>
    </w:rPr>
  </w:style>
  <w:style w:type="table" w:styleId="Tabela-Siatka">
    <w:name w:val="Table Grid"/>
    <w:basedOn w:val="Standardowy"/>
    <w:rsid w:val="0053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2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7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7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Daniela Arciszewska</cp:lastModifiedBy>
  <cp:revision>2</cp:revision>
  <dcterms:created xsi:type="dcterms:W3CDTF">2018-10-29T11:55:00Z</dcterms:created>
  <dcterms:modified xsi:type="dcterms:W3CDTF">2018-10-29T11:55:00Z</dcterms:modified>
</cp:coreProperties>
</file>