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7C" w:rsidRPr="009D567C" w:rsidRDefault="009D567C" w:rsidP="009D567C">
      <w:pPr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9D567C">
        <w:rPr>
          <w:rFonts w:ascii="Arial" w:hAnsi="Arial" w:cs="Arial"/>
          <w:sz w:val="24"/>
          <w:szCs w:val="24"/>
          <w:u w:val="single"/>
        </w:rPr>
        <w:t>Jakie konsekwencje czekają dyrektora szkoły niepublicznej, który nie będzie dokonywał oceny pracy nauczycieli w myśl art. 6a ust. 1?</w:t>
      </w:r>
    </w:p>
    <w:p w:rsidR="009D567C" w:rsidRPr="00997BF3" w:rsidRDefault="009D567C" w:rsidP="009D567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97BF3">
        <w:rPr>
          <w:rFonts w:ascii="Arial" w:hAnsi="Arial" w:cs="Arial"/>
          <w:sz w:val="24"/>
          <w:szCs w:val="24"/>
        </w:rPr>
        <w:t>Art. 180 ustawy z dnia 14 grudnia 2016 r. Prawo oświatowe (Dz.U.2018.996 ze zmianami) stanowi, że nadzór nad szkołami i placówkami niepublicznymi sprawuje właściwy kurator oświaty. Jeżeli szkoła lub placówka lub organ prowadzący tę szkołę lub placówkę będzie prowadził działalność z naruszeniem przepisów ustawy Prawo oświatowe, ustawy o systemie oświaty i wydanych na ich podstawie rozporządzeń lub statutu, organ sprawujący nadzór pedagogiczny może polecić usunięcie uchybień w wyznaczonym terminie.</w:t>
      </w:r>
    </w:p>
    <w:p w:rsidR="009D567C" w:rsidRPr="00997BF3" w:rsidRDefault="009D567C" w:rsidP="009D567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997BF3">
        <w:rPr>
          <w:rFonts w:ascii="Arial" w:hAnsi="Arial" w:cs="Arial"/>
          <w:sz w:val="24"/>
          <w:szCs w:val="24"/>
        </w:rPr>
        <w:t>Natomiast art. 169 ust. 1 pkt 3 Prawa oświatowego wskazuje, że wpis do ewidencji szkół i placówek niepublicznych podlega wykreśleniu, jeżeli stwierdzono w trybie nadzoru pedagogicznego, że działalność szkoły lub placówki lub organu prowadzącego tę szkołę lub placówkę jest niezgodna z przepisami Prawa oświatowego, ustawy o systemie oświaty, wydanych na ich podstawie rozporządzeń lub statutem, a szkoła lub placówka lub osoba prowadząca szkołę lub placówkę w wyznaczonym terminie nie zastosowała się do polecenia organu sprawującego nadzór pedagogiczny dotyczącego usunięcia uchybień.</w:t>
      </w:r>
    </w:p>
    <w:p w:rsidR="00962B53" w:rsidRPr="009D567C" w:rsidRDefault="00962B53" w:rsidP="009D567C"/>
    <w:sectPr w:rsidR="00962B53" w:rsidRPr="009D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A1026"/>
    <w:multiLevelType w:val="hybridMultilevel"/>
    <w:tmpl w:val="DB1C4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71"/>
    <w:rsid w:val="000513B6"/>
    <w:rsid w:val="00117D54"/>
    <w:rsid w:val="0033789A"/>
    <w:rsid w:val="005735D9"/>
    <w:rsid w:val="005C74DA"/>
    <w:rsid w:val="00904BFA"/>
    <w:rsid w:val="00962B53"/>
    <w:rsid w:val="009D567C"/>
    <w:rsid w:val="00C224C7"/>
    <w:rsid w:val="00C43471"/>
    <w:rsid w:val="00D44BD8"/>
    <w:rsid w:val="00E06630"/>
    <w:rsid w:val="00E47E47"/>
    <w:rsid w:val="00F26151"/>
    <w:rsid w:val="00F6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04B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BF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04BFA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6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Piątkowska</dc:creator>
  <cp:lastModifiedBy>Izabela Pawlak</cp:lastModifiedBy>
  <cp:revision>2</cp:revision>
  <dcterms:created xsi:type="dcterms:W3CDTF">2018-07-05T09:47:00Z</dcterms:created>
  <dcterms:modified xsi:type="dcterms:W3CDTF">2018-07-05T09:47:00Z</dcterms:modified>
</cp:coreProperties>
</file>