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1136" w14:textId="3be1136">
      <w:pPr>
        <w:pStyle w:val="TitleStyle"/>
        <w15:collapsed w:val="false"/>
      </w:pPr>
      <w:r>
        <w:t>Warunki i sposób organizowania przez publiczne przedszkola, szkoły i placówki krajoznawstwa i turystyki.</w:t>
      </w:r>
    </w:p>
    <w:p>
      <w:pPr>
        <w:pStyle w:val="NormalStyle"/>
      </w:pPr>
      <w:r>
        <w:t>Dz.U.2018.1055 z dnia 2018.06.01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czerwca 2018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 czerwca 2018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25 maja 2018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warunków i sposobu organizowania przez publiczne przedszkola, szkoły i placówki krajoznawstwa i turystyki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2018 r. poz. 996 i 1000)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Publiczne przedszkola, szkoły i placówki, zwane dalej "szkołami", mogą organizować dla uczniów krajoznawstwo i turystykę.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organizowaniu krajoznawstwa i turystyki szkoły mogą współdziałać ze stowarzyszeniami i innymi podmiotami, których przedmiotem działalności jest krajoznawstwo i turystyka.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Organizowanie przez szkoły krajoznawstwa i turystyki ma na celu: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poznawanie kraju, jego środowiska przyrodniczego, tradycji, zabytków kultury i historii;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poznawanie kultury i języka innych państw;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poszerzanie wiedzy z różnych dziedzin życia społecznego, gospodarczego i kulturalnego;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wspomaganie rodziny i szkoły w procesie wychowania;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upowszechnianie zdrowego stylu życia i aktywności fizycznej oraz podnoszenie sprawności fizycznej;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poprawę stanu zdrowia uczniów pochodzących z terenów zagrożonych ekologicznie;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przeciwdziałanie zachowaniom ryzykownym, w szczególności w ramach profilaktyki uniwersalnej;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poznawanie zasad bezpiecznego zachowania się w różnych sytuacjach.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Krajoznawstwo i turystyka są organizowane w formie: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wycieczek przedmiotowych - inicjowanych i realizowanych przez nauczycieli w celu uzupełnienia programu wychowania przedszkolnego albo programu nauczania w ramach jednego lub kilku przedmiotów,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zwanych dalej "wycieczkami".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Wycieczki mogą być organizowane w kraju lub za granicą.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Organizację i program wycieczki dostosowuje się do wieku, zainteresowań i potrzeb uczniów, ich stanu zdrowia, kondycji, sprawności fizycznej i umiejętności.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Zgodę na zorganizowanie wycieczki wyraża dyrektor szkoły, zatwierdzając kartę wycieczki.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Wzór karty wycieczki określa załącznik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karty wycieczki dołącza się listę uczniów biorących udział w wycieczce, zawierającą imię i nazwisko ucznia oraz telefon rodzica lub rodziców ucznia. Listę uczniów podpisuje dyrektor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wycieczki organizowanej za granicą: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jest obowiązany poinformować organ prowadzący i organ sprawujący nadzór pedagogiczny o organizowaniu takiej wycieczki, przekazując kartę wycieczki, o której mowa w § 6 ust. 1; dyrektor szkoły nie przekazuje listy uczniów, o której mowa w § 6 ust.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szkoła ma obowiązek zawrzeć umowę ubezpieczenia od następstw nieszczęśliwych wypadków i kosztów leczenia na rzecz osób biorących udział w wycieczce, o ile obowiązek zawarcia takiej umowy nie wynika z odrębnych przepisów;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 wycieczki lub co najmniej jeden opiekun wycieczki zna język obcy na poziomie umożliwiającym porozumiewanie się w krajach tranzytowych i kraju docelowym.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Zgoda rodziców na udział w wycieczce ucznia niepełnoletniego jest wyrażana w formie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wyznacza kierownika i opiekunów wycieczki spośród pracowników pedagogicznych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zależności od celu i programu wycieczki opiekunem wycieczki może być także osoba niebędąca pracownikiem pedagogicznym szkoły, wyznaczona przez dyrektora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specjalistycznej wycieczki krajoznawczo-turystycznej, o której mowa w § 4 ust. 1 pkt 3, kierownik i opiekunowie wycieczki są obowiązani posiadać udokumentowane przygotowanie zapewniające bezpieczną realizację programu wycieczki.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 wycieczki: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opracowuje program i regulamin wycieczki;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zapoznaje uczniów, rodziców i opiekunów wycieczki z programem i regulaminem wycieczki oraz informuje ich o celu i trasie wycieczki;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warunki do pełnej realizacji programu wycieczki i przestrzegania jej regulaminu oraz sprawuje nadzór w tym zakresie;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zapoznaje uczniów i opiekunów wycieczki z zasadami bezpieczeństwa oraz zapewnia warunki do ich przestrzegania;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zadania opiekunów wycieczki w zakresie realizacji programu wycieczki oraz zapewnienia opieki i bezpieczeństwa uczniom;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nadzoruje zaopatrzenie uczniów i opiekunów wycieczki w odpowiedni sprzęt, wyposażenie oraz apteczkę pierwszej pomocy;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organizuje i nadzoruje transport, wyżywienie i noclegi dla uczniów i opiekunów wycieczki;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dokonuje podziału zadań wśród uczniów;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dysponuje środkami finansowymi przeznaczonymi na organizację wycieczki;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dokonuje podsumowania, oceny i rozliczenia finansowego wycieczki po jej zakończeniu i informuje o tym dyrektora szkoły i rodziców, w formie i terminie przyjętych w danej szkole.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Opiekun wycieczki: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sprawuje opiekę nad powierzonymi mu uczniami;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współdziała z kierownikiem wycieczki w zakresie realizacji programu wycieczki i przestrzegania jej regulaminu;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sprawuje nadzór nad przestrzeganiem regulaminu wycieczki przez uczniów, ze szczególnym uwzględnieniem zasad bezpieczeństwa;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nadzoruje wykonywanie zadań przydzielonych uczniom;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wykonuje inne zadania zlecone przez kierownika wycieczki.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może wyrazić zgodę na łączenie funkcji kierownika i opiekuna wycieczki.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2017/2018 dyrektor szkoły może wyznaczyć na kierownika wycieczki także inną niż pracownik pedagogiczny szkoły osobę pełnoletnią, która posiada przygotowanie odpowiednie do realizacji zadań kierownika wycieczki, w tym zapewnienia bezpieczeństwa uczniom.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następującym po dniu ogłoszenia.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WZÓR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KARTA WYCIECZKI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13 grudnia 2017 r. w sprawie szczegółowego zakresu działania Ministra Edukacji Narodowej (Dz. U. poz. 2315).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